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207341290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4"/>
          <w:szCs w:val="24"/>
        </w:rPr>
      </w:sdtEndPr>
      <w:sdtContent>
        <w:p w:rsidR="008F7109" w:rsidRDefault="008F7109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2F580BC1" wp14:editId="5FC7C3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11430" b="2667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41221B9" id="Rectangle 2" o:spid="_x0000_s1026" style="position:absolute;margin-left:0;margin-top:0;width:642.6pt;height:64.4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" o:allowincell="f" fillcolor="#95b3d7 [1940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0D9F3908" wp14:editId="305BA4C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4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1041579" id="Rectangle 5" o:spid="_x0000_s1026" style="position:absolute;margin-left:0;margin-top:0;width:7.15pt;height:831.2pt;z-index:25166643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IKcX4y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46CC201C" wp14:editId="1FF89B28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5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587A28D" id="Rectangle 4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w5jVoCcCAABA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1F64FDDD" wp14:editId="006BC0D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11430" b="266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9899448" id="Rectangle 3" o:spid="_x0000_s1026" style="position:absolute;margin-left:0;margin-top:0;width:642.6pt;height:64.8pt;z-index:25166438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" o:allowincell="f" fillcolor="#95b3d7 [1940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itle"/>
            <w:id w:val="14700071"/>
            <w:placeholder>
              <w:docPart w:val="8A366C535FAC411B9D3FB3C4846A5FC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F7109" w:rsidRDefault="008F7109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HEALY-MURPHY CENTER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itle"/>
            <w:id w:val="14700077"/>
            <w:placeholder>
              <w:docPart w:val="020C79B41E484761AE624E8C8406D421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8F7109" w:rsidRDefault="008F7109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Annual Report</w:t>
              </w:r>
            </w:p>
          </w:sdtContent>
        </w:sdt>
        <w:sdt>
          <w:sdtPr>
            <w:alias w:val="Date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 w:rsidR="008F7109" w:rsidRDefault="008F7109">
              <w:pPr>
                <w:pStyle w:val="NoSpacing"/>
              </w:pPr>
              <w:r>
                <w:t>201</w:t>
              </w:r>
              <w:r w:rsidR="00D81575">
                <w:t>9</w:t>
              </w:r>
              <w:r>
                <w:t>-20</w:t>
              </w:r>
              <w:r w:rsidR="00D81575">
                <w:t>20</w:t>
              </w:r>
              <w:r w:rsidR="00D7310A">
                <w:t xml:space="preserve"> Academic Year</w:t>
              </w:r>
            </w:p>
          </w:sdtContent>
        </w:sdt>
        <w:p w:rsidR="008F7109" w:rsidRDefault="008F7109">
          <w:pPr>
            <w:pStyle w:val="NoSpacing"/>
          </w:pPr>
        </w:p>
        <w:p w:rsidR="008F7109" w:rsidRDefault="008F7109">
          <w:pPr>
            <w:pStyle w:val="NoSpacing"/>
          </w:pPr>
        </w:p>
        <w:p w:rsidR="00D7310A" w:rsidRDefault="00D7310A"/>
        <w:p w:rsidR="00D7310A" w:rsidRDefault="00D7310A"/>
        <w:p w:rsidR="00D7310A" w:rsidRDefault="00D7310A" w:rsidP="00D7310A">
          <w:pPr>
            <w:jc w:val="center"/>
          </w:pPr>
          <w:r>
            <w:rPr>
              <w:noProof/>
            </w:rPr>
            <w:drawing>
              <wp:inline distT="0" distB="0" distL="0" distR="0" wp14:anchorId="68902B30" wp14:editId="7DD5AE3F">
                <wp:extent cx="2136731" cy="2869325"/>
                <wp:effectExtent l="19050" t="0" r="16510" b="92202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duate with baby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5164" cy="2867221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D7310A" w:rsidRDefault="00D7310A"/>
        <w:p w:rsidR="00D7310A" w:rsidRDefault="00D7310A" w:rsidP="00D7310A">
          <w:pPr>
            <w:spacing w:after="0"/>
            <w:jc w:val="center"/>
            <w:rPr>
              <w:rFonts w:asciiTheme="majorHAnsi" w:hAnsiTheme="majorHAnsi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5EBAD996" wp14:editId="413A459F">
                <wp:extent cx="1024758" cy="1007535"/>
                <wp:effectExtent l="76200" t="114300" r="252095" b="2311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without square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686" cy="1005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D7310A" w:rsidRPr="00D7310A" w:rsidRDefault="00D7310A" w:rsidP="00D7310A">
          <w:pPr>
            <w:spacing w:after="0"/>
            <w:jc w:val="center"/>
            <w:rPr>
              <w:rFonts w:asciiTheme="majorHAnsi" w:hAnsiTheme="majorHAnsi" w:cs="Times New Roman"/>
              <w:b/>
              <w:sz w:val="20"/>
              <w:szCs w:val="20"/>
            </w:rPr>
          </w:pPr>
          <w:r w:rsidRPr="00D7310A">
            <w:rPr>
              <w:rFonts w:asciiTheme="majorHAnsi" w:hAnsiTheme="majorHAnsi" w:cs="Times New Roman"/>
              <w:b/>
              <w:sz w:val="20"/>
              <w:szCs w:val="20"/>
            </w:rPr>
            <w:t xml:space="preserve">618 Live Oak </w:t>
          </w:r>
          <w:r w:rsidRPr="00D7310A">
            <w:rPr>
              <w:rFonts w:asciiTheme="majorHAnsi" w:hAnsiTheme="majorHAnsi" w:cs="Times New Roman"/>
              <w:b/>
              <w:sz w:val="20"/>
              <w:szCs w:val="20"/>
            </w:rPr>
            <w:sym w:font="Wingdings" w:char="F09F"/>
          </w:r>
          <w:r w:rsidRPr="00D7310A">
            <w:rPr>
              <w:rFonts w:asciiTheme="majorHAnsi" w:hAnsiTheme="majorHAnsi" w:cs="Times New Roman"/>
              <w:b/>
              <w:sz w:val="20"/>
              <w:szCs w:val="20"/>
            </w:rPr>
            <w:t xml:space="preserve"> San Antonio, TX 78202</w:t>
          </w:r>
        </w:p>
        <w:p w:rsidR="008F7109" w:rsidRDefault="00D7310A" w:rsidP="00D7310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310A">
            <w:rPr>
              <w:rFonts w:asciiTheme="majorHAnsi" w:hAnsiTheme="majorHAnsi" w:cs="Times New Roman"/>
              <w:b/>
              <w:sz w:val="20"/>
              <w:szCs w:val="20"/>
            </w:rPr>
            <w:t xml:space="preserve">(210) 223-2944 </w:t>
          </w:r>
          <w:r w:rsidRPr="00D7310A">
            <w:rPr>
              <w:rFonts w:asciiTheme="majorHAnsi" w:hAnsiTheme="majorHAnsi" w:cs="Times New Roman"/>
              <w:b/>
              <w:sz w:val="20"/>
              <w:szCs w:val="20"/>
            </w:rPr>
            <w:sym w:font="Wingdings" w:char="F09F"/>
          </w:r>
          <w:r w:rsidRPr="00D7310A">
            <w:rPr>
              <w:rFonts w:asciiTheme="majorHAnsi" w:hAnsiTheme="majorHAnsi" w:cs="Times New Roman"/>
              <w:b/>
              <w:sz w:val="20"/>
              <w:szCs w:val="20"/>
            </w:rPr>
            <w:t xml:space="preserve">  www.healymurphy.org</w:t>
          </w:r>
          <w:r w:rsidR="008F7109"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F8311C" w:rsidRDefault="00F8311C">
      <w:pPr>
        <w:rPr>
          <w:rFonts w:ascii="Times New Roman" w:hAnsi="Times New Roman" w:cs="Times New Roman"/>
          <w:b/>
          <w:sz w:val="24"/>
          <w:szCs w:val="24"/>
        </w:rPr>
      </w:pPr>
      <w:r w:rsidRPr="00376B91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2F9C94B" wp14:editId="13ABFB58">
                <wp:simplePos x="0" y="0"/>
                <wp:positionH relativeFrom="page">
                  <wp:posOffset>299085</wp:posOffset>
                </wp:positionH>
                <wp:positionV relativeFrom="margin">
                  <wp:posOffset>313690</wp:posOffset>
                </wp:positionV>
                <wp:extent cx="2317115" cy="8371205"/>
                <wp:effectExtent l="38100" t="38100" r="102235" b="8699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17115" cy="83712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376B91" w:rsidRDefault="00376B91" w:rsidP="00376B91">
                            <w:pPr>
                              <w:jc w:val="center"/>
                            </w:pPr>
                          </w:p>
                          <w:p w:rsidR="00376B91" w:rsidRPr="00376B91" w:rsidRDefault="00376B91" w:rsidP="00D815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6B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 the 201</w:t>
                            </w:r>
                            <w:r w:rsidR="00D8157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 w:rsidRPr="00376B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-201</w:t>
                            </w:r>
                            <w:r w:rsidR="00D8157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376B9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school year:</w:t>
                            </w:r>
                          </w:p>
                          <w:p w:rsidR="00376B91" w:rsidRPr="00376B91" w:rsidRDefault="00376B91" w:rsidP="00376B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76B91" w:rsidRPr="00376B91" w:rsidRDefault="00376B91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B91">
                              <w:rPr>
                                <w:b/>
                              </w:rPr>
                              <w:t>3</w:t>
                            </w:r>
                            <w:r w:rsidR="00D81575">
                              <w:rPr>
                                <w:b/>
                              </w:rPr>
                              <w:t>6</w:t>
                            </w:r>
                            <w:r w:rsidRPr="00376B91">
                              <w:rPr>
                                <w:b/>
                              </w:rPr>
                              <w:t xml:space="preserve"> students earned their high school diploma.</w:t>
                            </w:r>
                          </w:p>
                          <w:p w:rsidR="00376B91" w:rsidRPr="00376B91" w:rsidRDefault="00376B91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6B91" w:rsidRPr="00376B91" w:rsidRDefault="005D554F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32</w:t>
                            </w:r>
                            <w:r w:rsidR="00376B91" w:rsidRPr="00376B91">
                              <w:rPr>
                                <w:b/>
                              </w:rPr>
                              <w:t xml:space="preserve"> students earned their high school equivalency.</w:t>
                            </w:r>
                          </w:p>
                          <w:p w:rsidR="00376B91" w:rsidRPr="00376B91" w:rsidRDefault="00376B91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6B91" w:rsidRPr="00376B91" w:rsidRDefault="009A4909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="00376B91" w:rsidRPr="00376B91">
                              <w:rPr>
                                <w:b/>
                              </w:rPr>
                              <w:t xml:space="preserve"> children graduated from pre-k physically, socially, and emotionally ready for school.</w:t>
                            </w:r>
                          </w:p>
                          <w:p w:rsidR="00376B91" w:rsidRPr="00376B91" w:rsidRDefault="00376B91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6B91" w:rsidRPr="00376B91" w:rsidRDefault="00376B91" w:rsidP="00376B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6B91">
                              <w:rPr>
                                <w:b/>
                              </w:rPr>
                              <w:t>9</w:t>
                            </w:r>
                            <w:r w:rsidR="004260C0">
                              <w:rPr>
                                <w:b/>
                              </w:rPr>
                              <w:t>6</w:t>
                            </w:r>
                            <w:r w:rsidRPr="00376B91">
                              <w:rPr>
                                <w:b/>
                              </w:rPr>
                              <w:t>% of all infants and toddlers served met or exceeded all performance indicators as measured by the Early Learning Assessment profile.</w:t>
                            </w:r>
                          </w:p>
                          <w:p w:rsidR="00376B91" w:rsidRDefault="00376B91" w:rsidP="00376B91">
                            <w:pPr>
                              <w:jc w:val="center"/>
                            </w:pPr>
                          </w:p>
                          <w:p w:rsidR="00376B91" w:rsidRDefault="00376B91" w:rsidP="00376B91">
                            <w:pPr>
                              <w:jc w:val="center"/>
                            </w:pPr>
                          </w:p>
                          <w:p w:rsidR="00376B91" w:rsidRDefault="00376B91" w:rsidP="00376B91">
                            <w:pPr>
                              <w:jc w:val="center"/>
                            </w:pPr>
                          </w:p>
                          <w:p w:rsidR="00376B91" w:rsidRDefault="00376B91" w:rsidP="00376B91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BEED23" wp14:editId="659BFE87">
                                  <wp:extent cx="1104412" cy="1085850"/>
                                  <wp:effectExtent l="76200" t="114300" r="248285" b="22860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without square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739" cy="1088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C94B" id="Rectangle 397" o:spid="_x0000_s1026" style="position:absolute;margin-left:23.55pt;margin-top:24.7pt;width:182.45pt;height:659.1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" o:allowincell="f" fillcolor="#95b3d7 [1940]" stroked="f">
                <v:shadow on="t" color="black" opacity="26214f" origin="-.5,-.5" offset=".74836mm,.74836mm"/>
                <v:textbox inset="21.6pt,21.6pt,21.6pt,21.6pt">
                  <w:txbxContent>
                    <w:p w:rsidR="00376B91" w:rsidRDefault="00376B91" w:rsidP="00376B91">
                      <w:pPr>
                        <w:jc w:val="center"/>
                      </w:pPr>
                    </w:p>
                    <w:p w:rsidR="00376B91" w:rsidRPr="00376B91" w:rsidRDefault="00376B91" w:rsidP="00D8157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76B91">
                        <w:rPr>
                          <w:b/>
                          <w:sz w:val="24"/>
                          <w:szCs w:val="24"/>
                          <w:u w:val="single"/>
                        </w:rPr>
                        <w:t>In the 201</w:t>
                      </w:r>
                      <w:r w:rsidR="00D81575">
                        <w:rPr>
                          <w:b/>
                          <w:sz w:val="24"/>
                          <w:szCs w:val="24"/>
                          <w:u w:val="single"/>
                        </w:rPr>
                        <w:t>8</w:t>
                      </w:r>
                      <w:r w:rsidRPr="00376B91">
                        <w:rPr>
                          <w:b/>
                          <w:sz w:val="24"/>
                          <w:szCs w:val="24"/>
                          <w:u w:val="single"/>
                        </w:rPr>
                        <w:t>-201</w:t>
                      </w:r>
                      <w:r w:rsidR="00D81575">
                        <w:rPr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376B9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school year:</w:t>
                      </w:r>
                    </w:p>
                    <w:p w:rsidR="00376B91" w:rsidRPr="00376B91" w:rsidRDefault="00376B91" w:rsidP="00376B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76B91" w:rsidRPr="00376B91" w:rsidRDefault="00376B91" w:rsidP="00376B91">
                      <w:pPr>
                        <w:jc w:val="center"/>
                        <w:rPr>
                          <w:b/>
                        </w:rPr>
                      </w:pPr>
                      <w:r w:rsidRPr="00376B91">
                        <w:rPr>
                          <w:b/>
                        </w:rPr>
                        <w:t>3</w:t>
                      </w:r>
                      <w:r w:rsidR="00D81575">
                        <w:rPr>
                          <w:b/>
                        </w:rPr>
                        <w:t>6</w:t>
                      </w:r>
                      <w:r w:rsidRPr="00376B91">
                        <w:rPr>
                          <w:b/>
                        </w:rPr>
                        <w:t xml:space="preserve"> students earned their high school diploma.</w:t>
                      </w:r>
                    </w:p>
                    <w:p w:rsidR="00376B91" w:rsidRPr="00376B91" w:rsidRDefault="00376B91" w:rsidP="00376B91">
                      <w:pPr>
                        <w:jc w:val="center"/>
                        <w:rPr>
                          <w:b/>
                        </w:rPr>
                      </w:pPr>
                    </w:p>
                    <w:p w:rsidR="00376B91" w:rsidRPr="00376B91" w:rsidRDefault="005D554F" w:rsidP="00376B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32</w:t>
                      </w:r>
                      <w:r w:rsidR="00376B91" w:rsidRPr="00376B91">
                        <w:rPr>
                          <w:b/>
                        </w:rPr>
                        <w:t xml:space="preserve"> students earned their high school equivalency.</w:t>
                      </w:r>
                    </w:p>
                    <w:p w:rsidR="00376B91" w:rsidRPr="00376B91" w:rsidRDefault="00376B91" w:rsidP="00376B91">
                      <w:pPr>
                        <w:jc w:val="center"/>
                        <w:rPr>
                          <w:b/>
                        </w:rPr>
                      </w:pPr>
                    </w:p>
                    <w:p w:rsidR="00376B91" w:rsidRPr="00376B91" w:rsidRDefault="009A4909" w:rsidP="00376B9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 w:rsidR="00376B91" w:rsidRPr="00376B91">
                        <w:rPr>
                          <w:b/>
                        </w:rPr>
                        <w:t xml:space="preserve"> children graduated from pre-k physically, socially, and emotionally ready for school.</w:t>
                      </w:r>
                    </w:p>
                    <w:p w:rsidR="00376B91" w:rsidRPr="00376B91" w:rsidRDefault="00376B91" w:rsidP="00376B91">
                      <w:pPr>
                        <w:jc w:val="center"/>
                        <w:rPr>
                          <w:b/>
                        </w:rPr>
                      </w:pPr>
                    </w:p>
                    <w:p w:rsidR="00376B91" w:rsidRPr="00376B91" w:rsidRDefault="00376B91" w:rsidP="00376B91">
                      <w:pPr>
                        <w:jc w:val="center"/>
                        <w:rPr>
                          <w:b/>
                        </w:rPr>
                      </w:pPr>
                      <w:r w:rsidRPr="00376B91">
                        <w:rPr>
                          <w:b/>
                        </w:rPr>
                        <w:t>9</w:t>
                      </w:r>
                      <w:r w:rsidR="004260C0">
                        <w:rPr>
                          <w:b/>
                        </w:rPr>
                        <w:t>6</w:t>
                      </w:r>
                      <w:r w:rsidRPr="00376B91">
                        <w:rPr>
                          <w:b/>
                        </w:rPr>
                        <w:t>% of all infants and toddlers served met or exceeded all performance indicators as measured by the Early Learning Assessment profile.</w:t>
                      </w:r>
                    </w:p>
                    <w:p w:rsidR="00376B91" w:rsidRDefault="00376B91" w:rsidP="00376B91">
                      <w:pPr>
                        <w:jc w:val="center"/>
                      </w:pPr>
                    </w:p>
                    <w:p w:rsidR="00376B91" w:rsidRDefault="00376B91" w:rsidP="00376B91">
                      <w:pPr>
                        <w:jc w:val="center"/>
                      </w:pPr>
                    </w:p>
                    <w:p w:rsidR="00376B91" w:rsidRDefault="00376B91" w:rsidP="00376B91">
                      <w:pPr>
                        <w:jc w:val="center"/>
                      </w:pPr>
                    </w:p>
                    <w:p w:rsidR="00376B91" w:rsidRDefault="00376B91" w:rsidP="00376B91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18"/>
                          <w:szCs w:val="18"/>
                        </w:rPr>
                        <w:drawing>
                          <wp:inline distT="0" distB="0" distL="0" distR="0" wp14:anchorId="06BEED23" wp14:editId="659BFE87">
                            <wp:extent cx="1104412" cy="1085850"/>
                            <wp:effectExtent l="76200" t="114300" r="248285" b="22860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without square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739" cy="108813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:rsidR="00B24272" w:rsidRDefault="00307133">
      <w:pPr>
        <w:rPr>
          <w:rFonts w:ascii="Times New Roman" w:hAnsi="Times New Roman" w:cs="Times New Roman"/>
          <w:sz w:val="24"/>
          <w:szCs w:val="24"/>
        </w:rPr>
      </w:pPr>
      <w:r w:rsidRPr="00B24272">
        <w:rPr>
          <w:rFonts w:ascii="Times New Roman" w:hAnsi="Times New Roman" w:cs="Times New Roman"/>
          <w:b/>
          <w:sz w:val="24"/>
          <w:szCs w:val="24"/>
        </w:rPr>
        <w:t>MISSION STATEMENT:</w:t>
      </w:r>
      <w:r w:rsidRPr="00B242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7133" w:rsidRPr="00B24272" w:rsidRDefault="00307133">
      <w:pPr>
        <w:rPr>
          <w:rFonts w:ascii="Times New Roman" w:hAnsi="Times New Roman" w:cs="Times New Roman"/>
          <w:sz w:val="24"/>
          <w:szCs w:val="24"/>
        </w:rPr>
      </w:pPr>
      <w:r w:rsidRPr="00B24272">
        <w:rPr>
          <w:rFonts w:ascii="Times New Roman" w:hAnsi="Times New Roman" w:cs="Times New Roman"/>
          <w:sz w:val="24"/>
          <w:szCs w:val="24"/>
        </w:rPr>
        <w:t>Healy-Murphy Center provides compassionate service to youth-in-crisis by focusing on individualized education in a non-traditional high school setting, early childhood development, and essential support services.</w:t>
      </w:r>
    </w:p>
    <w:p w:rsidR="00307133" w:rsidRPr="00B24272" w:rsidRDefault="00307133" w:rsidP="00307133">
      <w:pPr>
        <w:rPr>
          <w:rFonts w:ascii="Times New Roman" w:hAnsi="Times New Roman" w:cs="Times New Roman"/>
          <w:b/>
          <w:sz w:val="24"/>
          <w:szCs w:val="24"/>
        </w:rPr>
      </w:pPr>
      <w:r w:rsidRPr="00B24272">
        <w:rPr>
          <w:rFonts w:ascii="Times New Roman" w:hAnsi="Times New Roman" w:cs="Times New Roman"/>
          <w:b/>
          <w:sz w:val="24"/>
          <w:szCs w:val="24"/>
        </w:rPr>
        <w:t xml:space="preserve">CLIENTS SERVED </w:t>
      </w:r>
    </w:p>
    <w:p w:rsidR="00307133" w:rsidRPr="00D7310A" w:rsidRDefault="00307133" w:rsidP="00D731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 xml:space="preserve">High school serves approximately </w:t>
      </w:r>
      <w:r w:rsidR="008F1FD3" w:rsidRPr="00D7310A">
        <w:rPr>
          <w:rFonts w:ascii="Times New Roman" w:hAnsi="Times New Roman" w:cs="Times New Roman"/>
          <w:sz w:val="24"/>
          <w:szCs w:val="24"/>
        </w:rPr>
        <w:t>35</w:t>
      </w:r>
      <w:r w:rsidRPr="00D7310A">
        <w:rPr>
          <w:rFonts w:ascii="Times New Roman" w:hAnsi="Times New Roman" w:cs="Times New Roman"/>
          <w:sz w:val="24"/>
          <w:szCs w:val="24"/>
        </w:rPr>
        <w:t xml:space="preserve">0 students per year </w:t>
      </w:r>
    </w:p>
    <w:p w:rsidR="00307133" w:rsidRPr="00D7310A" w:rsidRDefault="00307133" w:rsidP="00E670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E67020">
        <w:rPr>
          <w:rFonts w:ascii="Times New Roman" w:hAnsi="Times New Roman" w:cs="Times New Roman"/>
          <w:sz w:val="24"/>
          <w:szCs w:val="24"/>
        </w:rPr>
        <w:t>27</w:t>
      </w:r>
      <w:r w:rsidR="008F1FD3" w:rsidRPr="00D7310A">
        <w:rPr>
          <w:rFonts w:ascii="Times New Roman" w:hAnsi="Times New Roman" w:cs="Times New Roman"/>
          <w:sz w:val="24"/>
          <w:szCs w:val="24"/>
        </w:rPr>
        <w:t xml:space="preserve">% of teen </w:t>
      </w:r>
      <w:r w:rsidRPr="00D7310A">
        <w:rPr>
          <w:rFonts w:ascii="Times New Roman" w:hAnsi="Times New Roman" w:cs="Times New Roman"/>
          <w:sz w:val="24"/>
          <w:szCs w:val="24"/>
        </w:rPr>
        <w:t xml:space="preserve">students are pregnant, parenting </w:t>
      </w:r>
      <w:r w:rsidR="00D7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33" w:rsidRPr="00D7310A" w:rsidRDefault="00307133" w:rsidP="00D731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>7</w:t>
      </w:r>
      <w:r w:rsidR="00E67020">
        <w:rPr>
          <w:rFonts w:ascii="Times New Roman" w:hAnsi="Times New Roman" w:cs="Times New Roman"/>
          <w:sz w:val="24"/>
          <w:szCs w:val="24"/>
        </w:rPr>
        <w:t>4</w:t>
      </w:r>
      <w:r w:rsidRPr="00D7310A">
        <w:rPr>
          <w:rFonts w:ascii="Times New Roman" w:hAnsi="Times New Roman" w:cs="Times New Roman"/>
          <w:sz w:val="24"/>
          <w:szCs w:val="24"/>
        </w:rPr>
        <w:t xml:space="preserve">% Hispanic, </w:t>
      </w:r>
      <w:r w:rsidR="00E67020">
        <w:rPr>
          <w:rFonts w:ascii="Times New Roman" w:hAnsi="Times New Roman" w:cs="Times New Roman"/>
          <w:sz w:val="24"/>
          <w:szCs w:val="24"/>
        </w:rPr>
        <w:t>22</w:t>
      </w:r>
      <w:r w:rsidRPr="00D7310A">
        <w:rPr>
          <w:rFonts w:ascii="Times New Roman" w:hAnsi="Times New Roman" w:cs="Times New Roman"/>
          <w:sz w:val="24"/>
          <w:szCs w:val="24"/>
        </w:rPr>
        <w:t>% African American, 4% Anglo</w:t>
      </w:r>
    </w:p>
    <w:p w:rsidR="00D7310A" w:rsidRDefault="00307133" w:rsidP="00D731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>100% of students qualify for free or reduced meals</w:t>
      </w:r>
      <w:r w:rsidR="009A4909">
        <w:rPr>
          <w:rFonts w:ascii="Times New Roman" w:hAnsi="Times New Roman" w:cs="Times New Roman"/>
          <w:sz w:val="24"/>
          <w:szCs w:val="24"/>
        </w:rPr>
        <w:t>;</w:t>
      </w:r>
      <w:r w:rsidRPr="00D7310A">
        <w:rPr>
          <w:rFonts w:ascii="Times New Roman" w:hAnsi="Times New Roman" w:cs="Times New Roman"/>
          <w:sz w:val="24"/>
          <w:szCs w:val="24"/>
        </w:rPr>
        <w:t xml:space="preserve"> 3</w:t>
      </w:r>
      <w:r w:rsidR="00E67020">
        <w:rPr>
          <w:rFonts w:ascii="Times New Roman" w:hAnsi="Times New Roman" w:cs="Times New Roman"/>
          <w:sz w:val="24"/>
          <w:szCs w:val="24"/>
        </w:rPr>
        <w:t>7</w:t>
      </w:r>
      <w:r w:rsidRPr="00D7310A">
        <w:rPr>
          <w:rFonts w:ascii="Times New Roman" w:hAnsi="Times New Roman" w:cs="Times New Roman"/>
          <w:sz w:val="24"/>
          <w:szCs w:val="24"/>
        </w:rPr>
        <w:t xml:space="preserve">% of </w:t>
      </w:r>
    </w:p>
    <w:p w:rsidR="00307133" w:rsidRPr="00D7310A" w:rsidRDefault="00307133" w:rsidP="00D731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>high school students are homeless</w:t>
      </w:r>
    </w:p>
    <w:p w:rsidR="00D7310A" w:rsidRDefault="00307133" w:rsidP="00D731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>Child Development C</w:t>
      </w:r>
      <w:r w:rsidR="008F1FD3" w:rsidRPr="00D7310A">
        <w:rPr>
          <w:rFonts w:ascii="Times New Roman" w:hAnsi="Times New Roman" w:cs="Times New Roman"/>
          <w:sz w:val="24"/>
          <w:szCs w:val="24"/>
        </w:rPr>
        <w:t xml:space="preserve">enter served 175 </w:t>
      </w:r>
      <w:r w:rsidRPr="00D7310A">
        <w:rPr>
          <w:rFonts w:ascii="Times New Roman" w:hAnsi="Times New Roman" w:cs="Times New Roman"/>
          <w:sz w:val="24"/>
          <w:szCs w:val="24"/>
        </w:rPr>
        <w:t>children per year</w:t>
      </w:r>
    </w:p>
    <w:p w:rsidR="00307133" w:rsidRDefault="00307133" w:rsidP="00D731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310A">
        <w:rPr>
          <w:rFonts w:ascii="Times New Roman" w:hAnsi="Times New Roman" w:cs="Times New Roman"/>
          <w:sz w:val="24"/>
          <w:szCs w:val="24"/>
        </w:rPr>
        <w:t xml:space="preserve">Children served are those of the high school students and </w:t>
      </w:r>
      <w:r w:rsidR="00D73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133" w:rsidRDefault="00D7310A" w:rsidP="00D7310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other families struggling with poverty</w:t>
      </w:r>
    </w:p>
    <w:p w:rsidR="00307133" w:rsidRPr="00B24272" w:rsidRDefault="00307133" w:rsidP="00307133">
      <w:pPr>
        <w:rPr>
          <w:rFonts w:ascii="Times New Roman" w:hAnsi="Times New Roman" w:cs="Times New Roman"/>
          <w:b/>
          <w:sz w:val="24"/>
          <w:szCs w:val="24"/>
        </w:rPr>
      </w:pPr>
      <w:r w:rsidRPr="00B24272">
        <w:rPr>
          <w:rFonts w:ascii="Times New Roman" w:hAnsi="Times New Roman" w:cs="Times New Roman"/>
          <w:b/>
          <w:sz w:val="24"/>
          <w:szCs w:val="24"/>
        </w:rPr>
        <w:t>SERVICES PROVIDED</w:t>
      </w:r>
    </w:p>
    <w:p w:rsidR="00307133" w:rsidRPr="008F1FD3" w:rsidRDefault="00307133" w:rsidP="008F1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>Self-paced, alternative educational environment</w:t>
      </w:r>
    </w:p>
    <w:p w:rsidR="00307133" w:rsidRPr="008F1FD3" w:rsidRDefault="00307133" w:rsidP="008F1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>Accredited high school academic classes and GED classes</w:t>
      </w:r>
    </w:p>
    <w:p w:rsidR="00307133" w:rsidRPr="008F1FD3" w:rsidRDefault="00307133" w:rsidP="00D73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 xml:space="preserve">Child Development Center –Texas Rising Star Provider      </w:t>
      </w:r>
    </w:p>
    <w:p w:rsidR="00307133" w:rsidRPr="008F1FD3" w:rsidRDefault="00307133" w:rsidP="00D731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 xml:space="preserve">Health clinic for pre- and post-natal exams and childhood </w:t>
      </w:r>
      <w:r w:rsidR="00D7310A">
        <w:rPr>
          <w:rFonts w:ascii="Times New Roman" w:hAnsi="Times New Roman" w:cs="Times New Roman"/>
          <w:sz w:val="24"/>
          <w:szCs w:val="24"/>
        </w:rPr>
        <w:t xml:space="preserve">  </w:t>
      </w:r>
      <w:r w:rsidR="00D7310A">
        <w:rPr>
          <w:rFonts w:ascii="Times New Roman" w:hAnsi="Times New Roman" w:cs="Times New Roman"/>
          <w:sz w:val="24"/>
          <w:szCs w:val="24"/>
        </w:rPr>
        <w:tab/>
      </w:r>
      <w:r w:rsidRPr="008F1FD3">
        <w:rPr>
          <w:rFonts w:ascii="Times New Roman" w:hAnsi="Times New Roman" w:cs="Times New Roman"/>
          <w:sz w:val="24"/>
          <w:szCs w:val="24"/>
        </w:rPr>
        <w:t xml:space="preserve">immunizations, emergency services, health education and </w:t>
      </w:r>
      <w:r w:rsidR="00D7310A">
        <w:rPr>
          <w:rFonts w:ascii="Times New Roman" w:hAnsi="Times New Roman" w:cs="Times New Roman"/>
          <w:sz w:val="24"/>
          <w:szCs w:val="24"/>
        </w:rPr>
        <w:tab/>
      </w:r>
      <w:r w:rsidRPr="008F1FD3">
        <w:rPr>
          <w:rFonts w:ascii="Times New Roman" w:hAnsi="Times New Roman" w:cs="Times New Roman"/>
          <w:sz w:val="24"/>
          <w:szCs w:val="24"/>
        </w:rPr>
        <w:t>referral to health care services</w:t>
      </w:r>
    </w:p>
    <w:p w:rsidR="00307133" w:rsidRPr="008F1FD3" w:rsidRDefault="00307133" w:rsidP="008F1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>Mental health counseling and support groups</w:t>
      </w:r>
    </w:p>
    <w:p w:rsidR="00307133" w:rsidRPr="008F1FD3" w:rsidRDefault="00307133" w:rsidP="008F1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 xml:space="preserve">Case management </w:t>
      </w:r>
    </w:p>
    <w:p w:rsidR="00307133" w:rsidRPr="008F1FD3" w:rsidRDefault="00307133" w:rsidP="008F1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>Parenting and childbirth classes</w:t>
      </w:r>
    </w:p>
    <w:p w:rsidR="00307133" w:rsidRDefault="00307133" w:rsidP="008F1F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FD3">
        <w:rPr>
          <w:rFonts w:ascii="Times New Roman" w:hAnsi="Times New Roman" w:cs="Times New Roman"/>
          <w:sz w:val="24"/>
          <w:szCs w:val="24"/>
        </w:rPr>
        <w:t>Vocational counseling and job pl</w:t>
      </w:r>
      <w:r w:rsidR="00F8311C">
        <w:rPr>
          <w:rFonts w:ascii="Times New Roman" w:hAnsi="Times New Roman" w:cs="Times New Roman"/>
          <w:sz w:val="24"/>
          <w:szCs w:val="24"/>
        </w:rPr>
        <w:t>a</w:t>
      </w:r>
      <w:r w:rsidRPr="008F1FD3">
        <w:rPr>
          <w:rFonts w:ascii="Times New Roman" w:hAnsi="Times New Roman" w:cs="Times New Roman"/>
          <w:sz w:val="24"/>
          <w:szCs w:val="24"/>
        </w:rPr>
        <w:t>cement assistance</w:t>
      </w:r>
    </w:p>
    <w:p w:rsidR="00376B91" w:rsidRDefault="00D7310A" w:rsidP="00307133">
      <w:pPr>
        <w:jc w:val="center"/>
      </w:pPr>
      <w:r>
        <w:rPr>
          <w:noProof/>
        </w:rPr>
        <w:lastRenderedPageBreak/>
        <w:drawing>
          <wp:inline distT="0" distB="0" distL="0" distR="0">
            <wp:extent cx="3894686" cy="1277007"/>
            <wp:effectExtent l="171450" t="171450" r="372745" b="3613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of 2017 fun pic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663" cy="1292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B91" w:rsidRDefault="00376B91" w:rsidP="00307133">
      <w:pPr>
        <w:jc w:val="center"/>
      </w:pPr>
    </w:p>
    <w:p w:rsidR="00376B91" w:rsidRDefault="00376B91" w:rsidP="00307133">
      <w:pPr>
        <w:jc w:val="center"/>
      </w:pPr>
      <w:r>
        <w:rPr>
          <w:noProof/>
          <w:color w:val="FFFFFF" w:themeColor="background1"/>
          <w:sz w:val="18"/>
          <w:szCs w:val="18"/>
        </w:rPr>
        <w:drawing>
          <wp:inline distT="0" distB="0" distL="0" distR="0" wp14:anchorId="3D4255F9" wp14:editId="34E90168">
            <wp:extent cx="1314450" cy="12923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squ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220" cy="12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133" w:rsidRPr="00307133" w:rsidRDefault="00307133" w:rsidP="00376B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133">
        <w:rPr>
          <w:rFonts w:ascii="Times New Roman" w:eastAsia="Times New Roman" w:hAnsi="Times New Roman" w:cs="Times New Roman"/>
          <w:b/>
          <w:sz w:val="26"/>
          <w:szCs w:val="26"/>
        </w:rPr>
        <w:t>HEALY-MURPHY CENTER</w:t>
      </w:r>
    </w:p>
    <w:p w:rsidR="00307133" w:rsidRPr="00307133" w:rsidRDefault="00307133" w:rsidP="00376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133">
        <w:rPr>
          <w:rFonts w:ascii="Times New Roman" w:eastAsia="Times New Roman" w:hAnsi="Times New Roman" w:cs="Times New Roman"/>
          <w:b/>
          <w:sz w:val="26"/>
          <w:szCs w:val="26"/>
        </w:rPr>
        <w:t>Board of Directors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07133" w:rsidRPr="00307133" w:rsidSect="00376B91">
          <w:footerReference w:type="default" r:id="rId13"/>
          <w:pgSz w:w="12240" w:h="15840"/>
          <w:pgMar w:top="720" w:right="1440" w:bottom="720" w:left="1440" w:header="720" w:footer="720" w:gutter="0"/>
          <w:pgNumType w:start="0"/>
          <w:cols w:space="720"/>
          <w:titlePg/>
          <w:docGrid w:linePitch="360"/>
        </w:sect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 xml:space="preserve">Sister Geraldine Klein, SHSp 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sz w:val="24"/>
          <w:szCs w:val="24"/>
        </w:rPr>
        <w:t>Board President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 xml:space="preserve">General Superior, Sisters of the Holy Spirit 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Katherine Elaine De Los Santos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sz w:val="24"/>
          <w:szCs w:val="24"/>
        </w:rPr>
        <w:t>Board Vice President</w:t>
      </w:r>
    </w:p>
    <w:p w:rsidR="00307133" w:rsidRPr="00307133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USAA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E67020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Mildred Gordon</w:t>
      </w: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Secretary</w:t>
      </w:r>
    </w:p>
    <w:p w:rsidR="005D554F" w:rsidRP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Sisters of the Holy Spirit</w:t>
      </w: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Mark Swensen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sz w:val="24"/>
          <w:szCs w:val="24"/>
        </w:rPr>
        <w:t>Board Treasurer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Valero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Serena Hanor Aldrich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Aldrich Law Firm, PLLC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Alexander Baez, MBA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Baez Sanchez Consulting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Phillip Mark Carter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NuStar Energy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Katherine Elaine De Los Santos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USAA</w:t>
      </w:r>
    </w:p>
    <w:p w:rsidR="00376B91" w:rsidRDefault="00376B91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Michael E. Black, MBA</w:t>
      </w:r>
    </w:p>
    <w:p w:rsidR="005D554F" w:rsidRP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554F">
        <w:rPr>
          <w:rFonts w:ascii="Times New Roman" w:eastAsia="Times New Roman" w:hAnsi="Times New Roman" w:cs="Times New Roman"/>
          <w:i/>
          <w:sz w:val="24"/>
          <w:szCs w:val="24"/>
        </w:rPr>
        <w:t>UT Health San Antonio</w:t>
      </w: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554F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Patricia Garcia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Regions Bank-San Antonio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Francisco Gónima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Arquero</w:t>
      </w:r>
      <w:proofErr w:type="spellEnd"/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 xml:space="preserve"> Consulting, LLC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Donn Greiner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i/>
          <w:sz w:val="24"/>
          <w:szCs w:val="24"/>
        </w:rPr>
        <w:t>Telecommunications Consultant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Default="005D554F" w:rsidP="00B2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Hon. Irene Rios</w:t>
      </w:r>
    </w:p>
    <w:p w:rsidR="00B24272" w:rsidRDefault="005D554F" w:rsidP="00B24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Fourth Court of Appeals</w:t>
      </w:r>
    </w:p>
    <w:p w:rsidR="00B24272" w:rsidRPr="00307133" w:rsidRDefault="00B24272" w:rsidP="00B242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7133">
        <w:rPr>
          <w:rFonts w:ascii="Times New Roman" w:eastAsia="Times New Roman" w:hAnsi="Times New Roman" w:cs="Times New Roman"/>
          <w:b/>
          <w:sz w:val="24"/>
          <w:szCs w:val="24"/>
        </w:rPr>
        <w:t>Chief Justice (Ret.) Alma L. López</w:t>
      </w:r>
    </w:p>
    <w:p w:rsidR="00E67020" w:rsidRDefault="00E67020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7020" w:rsidRPr="00307133" w:rsidRDefault="00E67020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7020" w:rsidRDefault="00E67020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Phillip Rosenfield</w:t>
      </w:r>
    </w:p>
    <w:p w:rsidR="00E67020" w:rsidRPr="00E67020" w:rsidRDefault="00E67020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020">
        <w:rPr>
          <w:rFonts w:ascii="Times New Roman" w:eastAsia="Times New Roman" w:hAnsi="Times New Roman" w:cs="Times New Roman"/>
          <w:i/>
          <w:sz w:val="24"/>
          <w:szCs w:val="24"/>
        </w:rPr>
        <w:t xml:space="preserve">Frost Bank </w:t>
      </w:r>
    </w:p>
    <w:p w:rsidR="00E67020" w:rsidRDefault="00E67020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7133" w:rsidRPr="00307133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George A. Williams, Jr.</w:t>
      </w:r>
    </w:p>
    <w:p w:rsidR="00307133" w:rsidRPr="00307133" w:rsidRDefault="005D554F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Our Lady of the Lake University</w:t>
      </w: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07133" w:rsidRPr="00307133" w:rsidRDefault="00307133" w:rsidP="00307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133" w:rsidRPr="00307133" w:rsidRDefault="00E67020" w:rsidP="00E67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07133" w:rsidRPr="00307133" w:rsidSect="00580DE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020" w:rsidRPr="00E67020" w:rsidRDefault="00E67020" w:rsidP="00E6702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020">
        <w:rPr>
          <w:rFonts w:ascii="Times New Roman" w:eastAsia="Times New Roman" w:hAnsi="Times New Roman" w:cs="Times New Roman"/>
          <w:i/>
          <w:sz w:val="24"/>
          <w:szCs w:val="24"/>
        </w:rPr>
        <w:t>Community Volunteer</w:t>
      </w:r>
    </w:p>
    <w:p w:rsidR="00307133" w:rsidRPr="00307133" w:rsidRDefault="00376B91" w:rsidP="00E67020">
      <w:pPr>
        <w:tabs>
          <w:tab w:val="left" w:pos="2290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07133" w:rsidRPr="00307133" w:rsidSect="00EA2A0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376B9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7B043B" wp14:editId="205E06DB">
                <wp:simplePos x="0" y="0"/>
                <wp:positionH relativeFrom="page">
                  <wp:posOffset>1607820</wp:posOffset>
                </wp:positionH>
                <wp:positionV relativeFrom="margin">
                  <wp:posOffset>8260715</wp:posOffset>
                </wp:positionV>
                <wp:extent cx="5132070" cy="661670"/>
                <wp:effectExtent l="171450" t="171450" r="60960" b="62230"/>
                <wp:wrapSquare wrapText="bothSides"/>
                <wp:docPr id="29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661670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B91" w:rsidRDefault="00376B91" w:rsidP="00376B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2"/>
                                <w:sz w:val="24"/>
                                <w:szCs w:val="24"/>
                              </w:rPr>
                              <w:t>In 201</w:t>
                            </w:r>
                            <w:r w:rsidR="004260C0"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2"/>
                                <w:sz w:val="24"/>
                                <w:szCs w:val="24"/>
                              </w:rPr>
                              <w:t>-201</w:t>
                            </w:r>
                            <w:r w:rsidR="004260C0"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2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color w:val="365F92"/>
                                <w:sz w:val="24"/>
                                <w:szCs w:val="24"/>
                              </w:rPr>
                              <w:t xml:space="preserve">, 100% of board members contributed financially to Healy-Murphy Center. 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B043B" id="AutoShape 2" o:spid="_x0000_s1027" style="position:absolute;margin-left:126.6pt;margin-top:650.45pt;width:404.1pt;height:52.1pt;z-index:25166131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" o:allowincell="f" stroked="f">
                <v:shadow on="t" type="perspective" color="#4f81bd" origin="-.5,-.5" offset="-3pt,-3pt" matrix="58982f,,,58982f"/>
                <v:textbox inset=",,36pt,18pt">
                  <w:txbxContent>
                    <w:p w:rsidR="00376B91" w:rsidRDefault="00376B91" w:rsidP="00376B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Calibri-Bold" w:hAnsi="Calibri-Bold" w:cs="Calibri-Bold"/>
                          <w:b/>
                          <w:bCs/>
                          <w:color w:val="365F92"/>
                          <w:sz w:val="24"/>
                          <w:szCs w:val="24"/>
                        </w:rPr>
                        <w:t>In 201</w:t>
                      </w:r>
                      <w:r w:rsidR="004260C0">
                        <w:rPr>
                          <w:rFonts w:ascii="Calibri-Bold" w:hAnsi="Calibri-Bold" w:cs="Calibri-Bold"/>
                          <w:b/>
                          <w:bCs/>
                          <w:color w:val="365F9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365F92"/>
                          <w:sz w:val="24"/>
                          <w:szCs w:val="24"/>
                        </w:rPr>
                        <w:t>-201</w:t>
                      </w:r>
                      <w:r w:rsidR="004260C0">
                        <w:rPr>
                          <w:rFonts w:ascii="Calibri-Bold" w:hAnsi="Calibri-Bold" w:cs="Calibri-Bold"/>
                          <w:b/>
                          <w:bCs/>
                          <w:color w:val="365F92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Calibri-Bold" w:hAnsi="Calibri-Bold" w:cs="Calibri-Bold"/>
                          <w:b/>
                          <w:bCs/>
                          <w:color w:val="365F92"/>
                          <w:sz w:val="24"/>
                          <w:szCs w:val="24"/>
                        </w:rPr>
                        <w:t xml:space="preserve">, 100% of board members contributed financially to Healy-Murphy Center. 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="00E670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5511" w:rsidRDefault="00AB2164">
      <w:r>
        <w:rPr>
          <w:noProof/>
        </w:rPr>
        <w:lastRenderedPageBreak/>
        <w:drawing>
          <wp:inline distT="0" distB="0" distL="0" distR="0">
            <wp:extent cx="5886450" cy="44100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6C20" w:rsidRDefault="00476C20"/>
    <w:tbl>
      <w:tblPr>
        <w:tblW w:w="4984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24"/>
        <w:gridCol w:w="1107"/>
      </w:tblGrid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 xml:space="preserve">United Way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4260C0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378</w:t>
            </w:r>
            <w:r w:rsidR="00476C20" w:rsidRPr="00476C20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484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City of San Antonio Youth Training Project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4260C0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476C20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0D1BE9">
              <w:rPr>
                <w:rFonts w:ascii="Calibri" w:eastAsia="Times New Roman" w:hAnsi="Calibri" w:cs="Times New Roman"/>
                <w:color w:val="000000"/>
              </w:rPr>
              <w:t>63</w:t>
            </w:r>
            <w:r w:rsidRPr="00476C2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Early Head Start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457,124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USDA Food Program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0D1BE9">
              <w:rPr>
                <w:rFonts w:ascii="Calibri" w:eastAsia="Times New Roman" w:hAnsi="Calibri" w:cs="Times New Roman"/>
                <w:color w:val="000000"/>
              </w:rPr>
              <w:t>63,925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Program Service Fees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131,546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Foundations and General Contributions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531,852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In-Kind services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700,627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Fees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183,363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Interest and Investment Earnings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476C20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76C20">
              <w:rPr>
                <w:rFonts w:ascii="Calibri" w:eastAsia="Times New Roman" w:hAnsi="Calibri" w:cs="Times New Roman"/>
                <w:color w:val="000000"/>
              </w:rPr>
              <w:t>168,358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Gain (Loss)/</w:t>
            </w:r>
            <w:r w:rsidR="00476C20" w:rsidRPr="00476C20">
              <w:rPr>
                <w:rFonts w:ascii="Calibri" w:eastAsia="Times New Roman" w:hAnsi="Calibri" w:cs="Times New Roman"/>
                <w:color w:val="000000"/>
              </w:rPr>
              <w:t>Other Rev</w:t>
            </w:r>
            <w:r w:rsidR="00DC7C0D">
              <w:rPr>
                <w:rFonts w:ascii="Calibri" w:eastAsia="Times New Roman" w:hAnsi="Calibri" w:cs="Times New Roman"/>
                <w:color w:val="000000"/>
              </w:rPr>
              <w:t>enues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DC7C0D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69,906</w:t>
            </w:r>
          </w:p>
        </w:tc>
      </w:tr>
      <w:tr w:rsidR="00476C20" w:rsidRPr="00476C20" w:rsidTr="00476C20">
        <w:trPr>
          <w:trHeight w:val="300"/>
        </w:trPr>
        <w:tc>
          <w:tcPr>
            <w:tcW w:w="4024" w:type="dxa"/>
            <w:shd w:val="clear" w:color="auto" w:fill="auto"/>
            <w:noWrap/>
            <w:vAlign w:val="bottom"/>
            <w:hideMark/>
          </w:tcPr>
          <w:p w:rsidR="00476C20" w:rsidRPr="00476C20" w:rsidRDefault="000D1BE9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Capital Campaign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76C20" w:rsidRPr="00476C20" w:rsidRDefault="00DC7C0D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3,862,505</w:t>
            </w:r>
          </w:p>
        </w:tc>
      </w:tr>
      <w:tr w:rsidR="00476C20" w:rsidRPr="00476C20" w:rsidTr="00365942">
        <w:trPr>
          <w:trHeight w:val="300"/>
        </w:trPr>
        <w:tc>
          <w:tcPr>
            <w:tcW w:w="4024" w:type="dxa"/>
            <w:shd w:val="clear" w:color="auto" w:fill="D9D9D9" w:themeFill="background1" w:themeFillShade="D9"/>
            <w:noWrap/>
            <w:vAlign w:val="bottom"/>
          </w:tcPr>
          <w:p w:rsidR="00476C20" w:rsidRPr="00476C20" w:rsidRDefault="00365942" w:rsidP="00476C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REVENUES, GAINS &amp; SUPPORT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</w:tcPr>
          <w:p w:rsidR="00476C20" w:rsidRPr="00476C20" w:rsidRDefault="00DC7C0D" w:rsidP="00476C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6,903,427</w:t>
            </w:r>
          </w:p>
        </w:tc>
      </w:tr>
    </w:tbl>
    <w:p w:rsidR="00476C20" w:rsidRDefault="00476C20"/>
    <w:p w:rsidR="00365942" w:rsidRDefault="00365942">
      <w:r>
        <w:t>Consolidated financial statements for the year ended September 30, 201</w:t>
      </w:r>
      <w:r w:rsidR="004260C0">
        <w:t>8</w:t>
      </w:r>
      <w:r>
        <w:t xml:space="preserve"> audited by Armstrong, Vaughan &amp; Associates.</w:t>
      </w:r>
    </w:p>
    <w:p w:rsidR="00365942" w:rsidRDefault="0036594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7133" w:rsidRDefault="00307133"/>
    <w:tbl>
      <w:tblPr>
        <w:tblW w:w="5345" w:type="dxa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1107"/>
      </w:tblGrid>
      <w:tr w:rsidR="00307133" w:rsidRPr="00307133" w:rsidTr="00307133">
        <w:trPr>
          <w:trHeight w:val="300"/>
        </w:trPr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307133" w:rsidRPr="00307133" w:rsidRDefault="00307133" w:rsidP="00307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133">
              <w:rPr>
                <w:rFonts w:ascii="Calibri" w:eastAsia="Times New Roman" w:hAnsi="Calibri" w:cs="Times New Roman"/>
                <w:color w:val="000000"/>
              </w:rPr>
              <w:t>Program Services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7133" w:rsidRPr="00307133" w:rsidRDefault="00307133" w:rsidP="00307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133">
              <w:rPr>
                <w:rFonts w:ascii="Calibri" w:eastAsia="Times New Roman" w:hAnsi="Calibri" w:cs="Times New Roman"/>
                <w:color w:val="000000"/>
              </w:rPr>
              <w:t>3,</w:t>
            </w:r>
            <w:r w:rsidR="00643D8E">
              <w:rPr>
                <w:rFonts w:ascii="Calibri" w:eastAsia="Times New Roman" w:hAnsi="Calibri" w:cs="Times New Roman"/>
                <w:color w:val="000000"/>
              </w:rPr>
              <w:t>123,730</w:t>
            </w:r>
          </w:p>
        </w:tc>
      </w:tr>
      <w:tr w:rsidR="00307133" w:rsidRPr="00307133" w:rsidTr="00307133">
        <w:trPr>
          <w:trHeight w:val="300"/>
        </w:trPr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307133" w:rsidRPr="00307133" w:rsidRDefault="00307133" w:rsidP="00307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133">
              <w:rPr>
                <w:rFonts w:ascii="Calibri" w:eastAsia="Times New Roman" w:hAnsi="Calibri" w:cs="Times New Roman"/>
                <w:color w:val="000000"/>
              </w:rPr>
              <w:t>Supporting Services, Management and General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7133" w:rsidRPr="00307133" w:rsidRDefault="00643D8E" w:rsidP="00307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156,227</w:t>
            </w:r>
          </w:p>
        </w:tc>
      </w:tr>
      <w:tr w:rsidR="00307133" w:rsidRPr="00307133" w:rsidTr="00307133">
        <w:trPr>
          <w:trHeight w:val="300"/>
        </w:trPr>
        <w:tc>
          <w:tcPr>
            <w:tcW w:w="4238" w:type="dxa"/>
            <w:shd w:val="clear" w:color="auto" w:fill="auto"/>
            <w:noWrap/>
            <w:vAlign w:val="bottom"/>
            <w:hideMark/>
          </w:tcPr>
          <w:p w:rsidR="00307133" w:rsidRPr="00307133" w:rsidRDefault="00307133" w:rsidP="00307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07133">
              <w:rPr>
                <w:rFonts w:ascii="Calibri" w:eastAsia="Times New Roman" w:hAnsi="Calibri" w:cs="Times New Roman"/>
                <w:color w:val="000000"/>
              </w:rPr>
              <w:t>Fundraising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:rsidR="00307133" w:rsidRPr="00307133" w:rsidRDefault="00307133" w:rsidP="00307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07133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643D8E">
              <w:rPr>
                <w:rFonts w:ascii="Calibri" w:eastAsia="Times New Roman" w:hAnsi="Calibri" w:cs="Times New Roman"/>
                <w:color w:val="000000"/>
              </w:rPr>
              <w:t>5,467</w:t>
            </w:r>
          </w:p>
        </w:tc>
      </w:tr>
      <w:tr w:rsidR="00307133" w:rsidRPr="00307133" w:rsidTr="00307133">
        <w:trPr>
          <w:trHeight w:val="300"/>
        </w:trPr>
        <w:tc>
          <w:tcPr>
            <w:tcW w:w="4238" w:type="dxa"/>
            <w:shd w:val="clear" w:color="auto" w:fill="D9D9D9" w:themeFill="background1" w:themeFillShade="D9"/>
            <w:noWrap/>
            <w:vAlign w:val="bottom"/>
          </w:tcPr>
          <w:p w:rsidR="00307133" w:rsidRPr="00307133" w:rsidRDefault="00307133" w:rsidP="00307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EXPENSES</w:t>
            </w:r>
          </w:p>
        </w:tc>
        <w:tc>
          <w:tcPr>
            <w:tcW w:w="1107" w:type="dxa"/>
            <w:shd w:val="clear" w:color="auto" w:fill="D9D9D9" w:themeFill="background1" w:themeFillShade="D9"/>
            <w:noWrap/>
            <w:vAlign w:val="bottom"/>
          </w:tcPr>
          <w:p w:rsidR="00307133" w:rsidRPr="00307133" w:rsidRDefault="00307133" w:rsidP="003071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</w:t>
            </w:r>
            <w:r w:rsidR="00643D8E">
              <w:rPr>
                <w:rFonts w:ascii="Calibri" w:eastAsia="Times New Roman" w:hAnsi="Calibri" w:cs="Times New Roman"/>
                <w:color w:val="000000"/>
              </w:rPr>
              <w:t>345,424</w:t>
            </w:r>
          </w:p>
        </w:tc>
      </w:tr>
    </w:tbl>
    <w:p w:rsidR="00307133" w:rsidRDefault="00307133" w:rsidP="00307133"/>
    <w:p w:rsidR="00307133" w:rsidRDefault="00307133" w:rsidP="00307133"/>
    <w:p w:rsidR="00307133" w:rsidRPr="00307133" w:rsidRDefault="00307133" w:rsidP="00307133">
      <w:pPr>
        <w:rPr>
          <w:b/>
        </w:rPr>
      </w:pPr>
      <w:r w:rsidRPr="00307133">
        <w:rPr>
          <w:b/>
        </w:rPr>
        <w:t>TOTAL NET ASSETS</w:t>
      </w:r>
      <w:r>
        <w:rPr>
          <w:b/>
        </w:rPr>
        <w:t xml:space="preserve"> FY 201</w:t>
      </w:r>
      <w:r w:rsidR="00643D8E">
        <w:rPr>
          <w:b/>
        </w:rPr>
        <w:t>8</w:t>
      </w:r>
      <w:r w:rsidRPr="00307133">
        <w:rPr>
          <w:b/>
        </w:rPr>
        <w:t>:  $6,44</w:t>
      </w:r>
      <w:r w:rsidR="00643D8E">
        <w:rPr>
          <w:b/>
        </w:rPr>
        <w:t>2</w:t>
      </w:r>
      <w:r w:rsidRPr="00307133">
        <w:rPr>
          <w:b/>
        </w:rPr>
        <w:t>,</w:t>
      </w:r>
      <w:r w:rsidR="00643D8E">
        <w:rPr>
          <w:b/>
        </w:rPr>
        <w:t>805</w:t>
      </w:r>
    </w:p>
    <w:p w:rsidR="00307133" w:rsidRDefault="00307133" w:rsidP="00307133"/>
    <w:p w:rsidR="00307133" w:rsidRDefault="00307133" w:rsidP="00307133"/>
    <w:p w:rsidR="00307133" w:rsidRDefault="00307133" w:rsidP="00307133">
      <w:r>
        <w:t>Consolidated financial statements for the year ended September 30, 201</w:t>
      </w:r>
      <w:r w:rsidR="00643D8E">
        <w:t>8</w:t>
      </w:r>
      <w:bookmarkStart w:id="0" w:name="_GoBack"/>
      <w:bookmarkEnd w:id="0"/>
      <w:r>
        <w:t xml:space="preserve"> audited by Armstrong, Vaughan &amp; Associates.</w:t>
      </w:r>
    </w:p>
    <w:p w:rsidR="00307133" w:rsidRDefault="00307133"/>
    <w:sectPr w:rsidR="0030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38" w:rsidRDefault="00CA2538" w:rsidP="00D7310A">
      <w:pPr>
        <w:spacing w:after="0" w:line="240" w:lineRule="auto"/>
      </w:pPr>
      <w:r>
        <w:separator/>
      </w:r>
    </w:p>
  </w:endnote>
  <w:endnote w:type="continuationSeparator" w:id="0">
    <w:p w:rsidR="00CA2538" w:rsidRDefault="00CA2538" w:rsidP="00D7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80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11C" w:rsidRDefault="00F831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4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310A" w:rsidRDefault="00D73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38" w:rsidRDefault="00CA2538" w:rsidP="00D7310A">
      <w:pPr>
        <w:spacing w:after="0" w:line="240" w:lineRule="auto"/>
      </w:pPr>
      <w:r>
        <w:separator/>
      </w:r>
    </w:p>
  </w:footnote>
  <w:footnote w:type="continuationSeparator" w:id="0">
    <w:p w:rsidR="00CA2538" w:rsidRDefault="00CA2538" w:rsidP="00D73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F2F8DA"/>
    <w:lvl w:ilvl="0">
      <w:numFmt w:val="bullet"/>
      <w:lvlText w:val="*"/>
      <w:lvlJc w:val="left"/>
    </w:lvl>
  </w:abstractNum>
  <w:abstractNum w:abstractNumId="1" w15:restartNumberingAfterBreak="0">
    <w:nsid w:val="29A44046"/>
    <w:multiLevelType w:val="hybridMultilevel"/>
    <w:tmpl w:val="D984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B5ECA"/>
    <w:multiLevelType w:val="hybridMultilevel"/>
    <w:tmpl w:val="59D0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6DA6"/>
    <w:multiLevelType w:val="hybridMultilevel"/>
    <w:tmpl w:val="932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82DC6"/>
    <w:multiLevelType w:val="hybridMultilevel"/>
    <w:tmpl w:val="8644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64"/>
    <w:rsid w:val="000C44A9"/>
    <w:rsid w:val="000D1BE9"/>
    <w:rsid w:val="00307133"/>
    <w:rsid w:val="00365942"/>
    <w:rsid w:val="00376B91"/>
    <w:rsid w:val="004260C0"/>
    <w:rsid w:val="00476C20"/>
    <w:rsid w:val="005D554F"/>
    <w:rsid w:val="0060709A"/>
    <w:rsid w:val="00643D8E"/>
    <w:rsid w:val="006C5511"/>
    <w:rsid w:val="008F1FD3"/>
    <w:rsid w:val="008F7109"/>
    <w:rsid w:val="009A4909"/>
    <w:rsid w:val="00AB2164"/>
    <w:rsid w:val="00B24272"/>
    <w:rsid w:val="00B861BB"/>
    <w:rsid w:val="00CA2538"/>
    <w:rsid w:val="00D70F7A"/>
    <w:rsid w:val="00D7310A"/>
    <w:rsid w:val="00D81575"/>
    <w:rsid w:val="00DC7C0D"/>
    <w:rsid w:val="00E67020"/>
    <w:rsid w:val="00EC51C2"/>
    <w:rsid w:val="00F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54DF"/>
  <w15:docId w15:val="{9AED6D81-797D-48D6-AD58-EDA9378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F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6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76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7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B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76B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8F710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7109"/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0A"/>
  </w:style>
  <w:style w:type="paragraph" w:styleId="Footer">
    <w:name w:val="footer"/>
    <w:basedOn w:val="Normal"/>
    <w:link w:val="FooterChar"/>
    <w:uiPriority w:val="99"/>
    <w:unhideWhenUsed/>
    <w:rsid w:val="00D73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Revenue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Sheet1!$A$2:$A$16</c:f>
              <c:strCache>
                <c:ptCount val="11"/>
                <c:pt idx="0">
                  <c:v>United Way </c:v>
                </c:pt>
                <c:pt idx="1">
                  <c:v>City of San Antonio Youth Training Project</c:v>
                </c:pt>
                <c:pt idx="2">
                  <c:v>Early Head Start</c:v>
                </c:pt>
                <c:pt idx="3">
                  <c:v>USDA Food Program</c:v>
                </c:pt>
                <c:pt idx="4">
                  <c:v>Program Service Fees</c:v>
                </c:pt>
                <c:pt idx="5">
                  <c:v>Foundations and General Contributions</c:v>
                </c:pt>
                <c:pt idx="6">
                  <c:v>In-Kind services</c:v>
                </c:pt>
                <c:pt idx="7">
                  <c:v>Special Events</c:v>
                </c:pt>
                <c:pt idx="8">
                  <c:v>Interest and Investment Earnings</c:v>
                </c:pt>
                <c:pt idx="9">
                  <c:v>Other Revenues</c:v>
                </c:pt>
                <c:pt idx="10">
                  <c:v>Net Assets Released from Donor Restrictions</c:v>
                </c:pt>
              </c:strCache>
            </c:strRef>
          </c:cat>
          <c:val>
            <c:numRef>
              <c:f>Sheet1!$B$2:$B$16</c:f>
              <c:numCache>
                <c:formatCode>#,##0</c:formatCode>
                <c:ptCount val="15"/>
                <c:pt idx="0">
                  <c:v>421506</c:v>
                </c:pt>
                <c:pt idx="1">
                  <c:v>315529</c:v>
                </c:pt>
                <c:pt idx="2">
                  <c:v>392941</c:v>
                </c:pt>
                <c:pt idx="3">
                  <c:v>150604</c:v>
                </c:pt>
                <c:pt idx="4">
                  <c:v>395640</c:v>
                </c:pt>
                <c:pt idx="5">
                  <c:v>290129</c:v>
                </c:pt>
                <c:pt idx="6">
                  <c:v>903222</c:v>
                </c:pt>
                <c:pt idx="7">
                  <c:v>15766</c:v>
                </c:pt>
                <c:pt idx="8">
                  <c:v>168358</c:v>
                </c:pt>
                <c:pt idx="9">
                  <c:v>9515</c:v>
                </c:pt>
                <c:pt idx="10">
                  <c:v>771304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4-4D51-B99E-53C7C47AF31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Expenses</c:v>
                </c:pt>
              </c:strCache>
            </c:strRef>
          </c:tx>
          <c:dLbls>
            <c:dLbl>
              <c:idx val="0"/>
              <c:layout>
                <c:manualLayout>
                  <c:x val="-5.130577427821522E-2"/>
                  <c:y val="-0.2096825396825396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00-4B84-ADF7-1AF32E034F42}"/>
                </c:ext>
              </c:extLst>
            </c:dLbl>
            <c:dLbl>
              <c:idx val="1"/>
              <c:layout>
                <c:manualLayout>
                  <c:x val="-0.20779746281714787"/>
                  <c:y val="0.243055555555555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00-4B84-ADF7-1AF32E034F4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3"/>
                <c:pt idx="0">
                  <c:v>Program Services</c:v>
                </c:pt>
                <c:pt idx="1">
                  <c:v>Supporting Services, Management and General</c:v>
                </c:pt>
                <c:pt idx="2">
                  <c:v>Fundraising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3714266</c:v>
                </c:pt>
                <c:pt idx="1">
                  <c:v>143705</c:v>
                </c:pt>
                <c:pt idx="2">
                  <c:v>60456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00-4B84-ADF7-1AF32E034F4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0.26389</cdr:x>
      <cdr:y>0.27679</cdr:y>
    </cdr:from>
    <cdr:to>
      <cdr:x>0.4566</cdr:x>
      <cdr:y>0.31548</cdr:y>
    </cdr:to>
    <cdr:cxnSp macro="">
      <cdr:nvCxnSpPr>
        <cdr:cNvPr id="3" name="Straight Connector 2"/>
        <cdr:cNvCxnSpPr/>
      </cdr:nvCxnSpPr>
      <cdr:spPr>
        <a:xfrm xmlns:a="http://schemas.openxmlformats.org/drawingml/2006/main" flipV="1">
          <a:off x="1447800" y="885826"/>
          <a:ext cx="1057275" cy="123824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366C535FAC411B9D3FB3C4846A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A215-1FEE-4F9C-B6F3-B56CCAB4D2A7}"/>
      </w:docPartPr>
      <w:docPartBody>
        <w:p w:rsidR="0078712E" w:rsidRDefault="00346D5E" w:rsidP="00346D5E">
          <w:pPr>
            <w:pStyle w:val="8A366C535FAC411B9D3FB3C4846A5FC4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020C79B41E484761AE624E8C8406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66ED-62EC-4012-BF3A-5D94AF089841}"/>
      </w:docPartPr>
      <w:docPartBody>
        <w:p w:rsidR="0078712E" w:rsidRDefault="00346D5E" w:rsidP="00346D5E">
          <w:pPr>
            <w:pStyle w:val="020C79B41E484761AE624E8C8406D42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5E"/>
    <w:rsid w:val="0008721E"/>
    <w:rsid w:val="00346D5E"/>
    <w:rsid w:val="004362AC"/>
    <w:rsid w:val="006C4A38"/>
    <w:rsid w:val="0078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66C535FAC411B9D3FB3C4846A5FC4">
    <w:name w:val="8A366C535FAC411B9D3FB3C4846A5FC4"/>
    <w:rsid w:val="00346D5E"/>
  </w:style>
  <w:style w:type="paragraph" w:customStyle="1" w:styleId="020C79B41E484761AE624E8C8406D421">
    <w:name w:val="020C79B41E484761AE624E8C8406D421"/>
    <w:rsid w:val="00346D5E"/>
  </w:style>
  <w:style w:type="paragraph" w:customStyle="1" w:styleId="EACB23060D4C493B9AECF8F42B2D80FD">
    <w:name w:val="EACB23060D4C493B9AECF8F42B2D80FD"/>
    <w:rsid w:val="00346D5E"/>
  </w:style>
  <w:style w:type="paragraph" w:customStyle="1" w:styleId="B3D0AB69B6D144B597431A74F7370BBA">
    <w:name w:val="B3D0AB69B6D144B597431A74F7370BBA"/>
    <w:rsid w:val="00346D5E"/>
  </w:style>
  <w:style w:type="paragraph" w:customStyle="1" w:styleId="9F7A315B264543DF820BE33E16062DEF">
    <w:name w:val="9F7A315B264543DF820BE33E16062DEF"/>
    <w:rsid w:val="00346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 Academic Year</PublishDate>
  <Abstract>Healy-Murphy Center 618 Live Oak San Antonio, TX 78202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HEALY-MURPHY CENTER</vt:lpstr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HEALY-MURPHY CENTER</dc:title>
  <dc:subject>Annual Report</dc:subject>
  <dc:creator>Stanton Lawrence</dc:creator>
  <cp:lastModifiedBy>Stanton Lawrence</cp:lastModifiedBy>
  <cp:revision>3</cp:revision>
  <dcterms:created xsi:type="dcterms:W3CDTF">2019-07-16T20:08:00Z</dcterms:created>
  <dcterms:modified xsi:type="dcterms:W3CDTF">2019-07-16T20:12:00Z</dcterms:modified>
</cp:coreProperties>
</file>